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7C3F3" w14:textId="77777777" w:rsidR="008E13F9" w:rsidRDefault="008E13F9" w:rsidP="008E13F9"/>
    <w:p w14:paraId="1EF4F98D" w14:textId="77777777" w:rsidR="008E13F9" w:rsidRDefault="008E13F9" w:rsidP="008E13F9">
      <w:r>
        <w:t>ANKARA ... İŞ MAHKEMESİNE</w:t>
      </w:r>
    </w:p>
    <w:p w14:paraId="37165982" w14:textId="77777777" w:rsidR="008E13F9" w:rsidRDefault="008E13F9" w:rsidP="008E13F9"/>
    <w:p w14:paraId="6F74AE69" w14:textId="77777777" w:rsidR="008E13F9" w:rsidRDefault="008E13F9" w:rsidP="008E13F9">
      <w:r>
        <w:t>Dosya No</w:t>
      </w:r>
      <w:r>
        <w:tab/>
        <w:t xml:space="preserve">: </w:t>
      </w:r>
    </w:p>
    <w:p w14:paraId="6A53D858" w14:textId="77777777" w:rsidR="008E13F9" w:rsidRDefault="008E13F9" w:rsidP="008E13F9"/>
    <w:p w14:paraId="2D9F9EE2" w14:textId="77777777" w:rsidR="008E13F9" w:rsidRDefault="008E13F9" w:rsidP="008E13F9">
      <w:r>
        <w:t>Davacı</w:t>
      </w:r>
      <w:r>
        <w:tab/>
        <w:t xml:space="preserve">:  </w:t>
      </w:r>
    </w:p>
    <w:p w14:paraId="5F9F01B1" w14:textId="77777777" w:rsidR="008E13F9" w:rsidRDefault="008E13F9" w:rsidP="008E13F9"/>
    <w:p w14:paraId="7210C8FA" w14:textId="77777777" w:rsidR="008E13F9" w:rsidRDefault="008E13F9" w:rsidP="008E13F9">
      <w:r>
        <w:t>Vekili</w:t>
      </w:r>
      <w:r>
        <w:tab/>
        <w:t xml:space="preserve">:   </w:t>
      </w:r>
    </w:p>
    <w:p w14:paraId="08FB0B52" w14:textId="77777777" w:rsidR="008E13F9" w:rsidRDefault="008E13F9" w:rsidP="008E13F9"/>
    <w:p w14:paraId="21EDFCDE" w14:textId="77777777" w:rsidR="008E13F9" w:rsidRDefault="008E13F9" w:rsidP="008E13F9">
      <w:r>
        <w:t>Davalı</w:t>
      </w:r>
      <w:r>
        <w:tab/>
        <w:t xml:space="preserve">:    </w:t>
      </w:r>
    </w:p>
    <w:p w14:paraId="420A8D57" w14:textId="77777777" w:rsidR="008E13F9" w:rsidRDefault="008E13F9" w:rsidP="008E13F9">
      <w:r>
        <w:t>Vekili</w:t>
      </w:r>
      <w:r>
        <w:tab/>
        <w:t xml:space="preserve">:   </w:t>
      </w:r>
    </w:p>
    <w:p w14:paraId="29DD2164" w14:textId="77777777" w:rsidR="008E13F9" w:rsidRDefault="008E13F9" w:rsidP="008E13F9"/>
    <w:p w14:paraId="2356CA8D" w14:textId="77777777" w:rsidR="008E13F9" w:rsidRDefault="008E13F9" w:rsidP="008E13F9">
      <w:r>
        <w:t>KONU</w:t>
      </w:r>
      <w:r>
        <w:tab/>
        <w:t>: Islah dilekçemiz hakkındadır.</w:t>
      </w:r>
    </w:p>
    <w:p w14:paraId="53A5592A" w14:textId="77777777" w:rsidR="008E13F9" w:rsidRDefault="008E13F9" w:rsidP="008E13F9"/>
    <w:p w14:paraId="095A8737" w14:textId="77777777" w:rsidR="008E13F9" w:rsidRDefault="008E13F9" w:rsidP="008E13F9"/>
    <w:p w14:paraId="7101EC1F" w14:textId="77777777" w:rsidR="008E13F9" w:rsidRDefault="008E13F9" w:rsidP="008E13F9">
      <w:r>
        <w:t xml:space="preserve">HARCA ESAS </w:t>
      </w:r>
      <w:proofErr w:type="gramStart"/>
      <w:r>
        <w:t>D. :</w:t>
      </w:r>
      <w:proofErr w:type="gramEnd"/>
      <w:r>
        <w:t xml:space="preserve"> 86.612,44-30=86.582,44</w:t>
      </w:r>
    </w:p>
    <w:p w14:paraId="71CC425E" w14:textId="77777777" w:rsidR="008E13F9" w:rsidRDefault="008E13F9" w:rsidP="008E13F9"/>
    <w:p w14:paraId="441AF993" w14:textId="77777777" w:rsidR="008E13F9" w:rsidRDefault="008E13F9" w:rsidP="008E13F9">
      <w:r>
        <w:t>AÇIKLAMALAR</w:t>
      </w:r>
      <w:r>
        <w:tab/>
        <w:t>:</w:t>
      </w:r>
    </w:p>
    <w:p w14:paraId="59E545C2" w14:textId="77777777" w:rsidR="008E13F9" w:rsidRDefault="008E13F9" w:rsidP="008E13F9"/>
    <w:p w14:paraId="0550099D" w14:textId="61D08DD4" w:rsidR="008E13F9" w:rsidRDefault="008E13F9" w:rsidP="008E13F9">
      <w:r>
        <w:t>1.Sayın Mahkemenizde, fazlaya ilişkin haklarımız saklı tutularak işçilik alacaklarının tahsili için işbu davayı açmış bulunmaktayız.</w:t>
      </w:r>
    </w:p>
    <w:p w14:paraId="6A8D6E33" w14:textId="77777777" w:rsidR="008E13F9" w:rsidRDefault="008E13F9" w:rsidP="008E13F9"/>
    <w:p w14:paraId="4EC99423" w14:textId="77777777" w:rsidR="008E13F9" w:rsidRDefault="008E13F9" w:rsidP="008E13F9">
      <w:r>
        <w:t xml:space="preserve">2.Mahkemenizce yaptırılan bilirkişi incelemesi sonucu alınan raporda davacının alacak miktarları hesaplanmıştır. Bilirkişi raporunun aleyhe hususlarını kabul anlamına gelmemekle itiraz ediyoruz. </w:t>
      </w:r>
    </w:p>
    <w:p w14:paraId="2644D4FD" w14:textId="77777777" w:rsidR="008E13F9" w:rsidRDefault="008E13F9" w:rsidP="008E13F9"/>
    <w:p w14:paraId="39ABB252" w14:textId="77777777" w:rsidR="008E13F9" w:rsidRDefault="008E13F9" w:rsidP="008E13F9">
      <w:r>
        <w:t>3. 6100 Sayılı Hukuk Muhakemeleri Kanunun 109 maddesinde “...MADDE 109- (1) Talep konusunun niteliği itibarıyla bölünebilir olduğu durumlarda, sadece bir kısmı da dava yoluyla ileri sürülebilir.</w:t>
      </w:r>
    </w:p>
    <w:p w14:paraId="0AE4C76A" w14:textId="77777777" w:rsidR="008E13F9" w:rsidRDefault="008E13F9" w:rsidP="008E13F9">
      <w:proofErr w:type="gramStart"/>
      <w:r>
        <w:t>..</w:t>
      </w:r>
      <w:proofErr w:type="gramEnd"/>
      <w:r>
        <w:t xml:space="preserve">” demektedir. Anılan yasal düzenleme karşısında kısmi dava olarak açılan davalarda ıslah yolu ile talebin artırılmasına </w:t>
      </w:r>
      <w:proofErr w:type="gramStart"/>
      <w:r>
        <w:t>imkan</w:t>
      </w:r>
      <w:proofErr w:type="gramEnd"/>
      <w:r>
        <w:t xml:space="preserve"> tanınmıştır. </w:t>
      </w:r>
    </w:p>
    <w:p w14:paraId="05C2D5E6" w14:textId="77777777" w:rsidR="008E13F9" w:rsidRDefault="008E13F9" w:rsidP="008E13F9"/>
    <w:p w14:paraId="1E94885C" w14:textId="77777777" w:rsidR="008E13F9" w:rsidRDefault="008E13F9" w:rsidP="008E13F9">
      <w:r>
        <w:t xml:space="preserve">4. Bu itibarla fazlaya ilişkin dava ve talep haklarımız saklı kalmak kaydıyla, dava dilekçesi ile belirttiğimiz </w:t>
      </w:r>
      <w:proofErr w:type="spellStart"/>
      <w:r>
        <w:t>netice’i</w:t>
      </w:r>
      <w:proofErr w:type="spellEnd"/>
      <w:r>
        <w:t xml:space="preserve"> talebimizi değiştirmek üzere işbu ıslah talebini içeren dilekçemizi Rapora her ne kadar tarafımızca itiraz edilmişse de yargılamanın uzamaması ve dosyanın mevcut haliyle karar çıkarılması İçin Sayın Mahkemeye sunuyoruz.</w:t>
      </w:r>
    </w:p>
    <w:p w14:paraId="434006EA" w14:textId="77777777" w:rsidR="008E13F9" w:rsidRDefault="008E13F9" w:rsidP="008E13F9"/>
    <w:p w14:paraId="0A562284" w14:textId="77777777" w:rsidR="008E13F9" w:rsidRDefault="008E13F9" w:rsidP="008E13F9"/>
    <w:p w14:paraId="2576DDD3" w14:textId="77777777" w:rsidR="008E13F9" w:rsidRDefault="008E13F9" w:rsidP="008E13F9">
      <w:r>
        <w:t xml:space="preserve">SONUÇ VE </w:t>
      </w:r>
      <w:proofErr w:type="gramStart"/>
      <w:r>
        <w:t>İSTEM  :</w:t>
      </w:r>
      <w:proofErr w:type="gramEnd"/>
      <w:r>
        <w:t xml:space="preserve"> Yukarıda arz ve izah olunan nedenlerle, Fazlaya ilişkin dava ve talep hakkımız saklı kalmak kaydıyla, ıslah talebimizin kabulüyle şimdilik; </w:t>
      </w:r>
    </w:p>
    <w:p w14:paraId="5C28A026" w14:textId="77777777" w:rsidR="008E13F9" w:rsidRDefault="008E13F9" w:rsidP="008E13F9"/>
    <w:p w14:paraId="1D94A9FF" w14:textId="77777777" w:rsidR="008E13F9" w:rsidRDefault="008E13F9" w:rsidP="008E13F9">
      <w:r>
        <w:t>Kıdem Tazminatı Alacağı</w:t>
      </w:r>
      <w:r>
        <w:tab/>
      </w:r>
      <w:proofErr w:type="gramStart"/>
      <w:r>
        <w:t>=  82.029</w:t>
      </w:r>
      <w:proofErr w:type="gramEnd"/>
      <w:r>
        <w:t>,89 Brüt</w:t>
      </w:r>
    </w:p>
    <w:p w14:paraId="6B4A6D75" w14:textId="77777777" w:rsidR="008E13F9" w:rsidRDefault="008E13F9" w:rsidP="008E13F9"/>
    <w:p w14:paraId="32AEB2DC" w14:textId="1A8B01CB" w:rsidR="008E13F9" w:rsidRDefault="008E13F9" w:rsidP="008E13F9">
      <w:r>
        <w:t>Yıllık İzin Ücreti                          = 4.582,55</w:t>
      </w:r>
    </w:p>
    <w:p w14:paraId="731067E7" w14:textId="77777777" w:rsidR="008E13F9" w:rsidRDefault="008E13F9" w:rsidP="008E13F9"/>
    <w:p w14:paraId="576EFBC8" w14:textId="77777777" w:rsidR="008E13F9" w:rsidRDefault="008E13F9" w:rsidP="008E13F9"/>
    <w:p w14:paraId="57BE1307" w14:textId="77777777" w:rsidR="008E13F9" w:rsidRDefault="008E13F9" w:rsidP="008E13F9">
      <w:r>
        <w:t xml:space="preserve">TOPLAM </w:t>
      </w:r>
      <w:r>
        <w:tab/>
      </w:r>
      <w:r>
        <w:tab/>
        <w:t>= 86.612,44-TL Brüt</w:t>
      </w:r>
    </w:p>
    <w:p w14:paraId="31ECD88C" w14:textId="77777777" w:rsidR="008E13F9" w:rsidRDefault="008E13F9" w:rsidP="008E13F9"/>
    <w:p w14:paraId="663C4700" w14:textId="77777777" w:rsidR="008E13F9" w:rsidRDefault="008E13F9" w:rsidP="008E13F9">
      <w:r>
        <w:t xml:space="preserve">Alacağın akdin feshi tarihinden itibaren en yüksek banka mevduat faizi oranında (yasal faizin altında kalmamak kaydıyla) işleyecek faizi, yargılama giderleri ve vekalet ücreti ile davalıdan tahsiline karar verilmesini vekaleten arz ve talep ederiz. </w:t>
      </w:r>
    </w:p>
    <w:p w14:paraId="317CCA87" w14:textId="77777777" w:rsidR="008E13F9" w:rsidRDefault="008E13F9" w:rsidP="008E13F9">
      <w:r>
        <w:t xml:space="preserve"> </w:t>
      </w:r>
    </w:p>
    <w:p w14:paraId="1B727CBB" w14:textId="77777777" w:rsidR="008E13F9" w:rsidRDefault="008E13F9" w:rsidP="008E13F9">
      <w:r>
        <w:t>Davacı Vekili</w:t>
      </w:r>
    </w:p>
    <w:p w14:paraId="201DAA9A" w14:textId="77777777" w:rsidR="0039046B" w:rsidRDefault="0039046B"/>
    <w:sectPr w:rsidR="003904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FE"/>
    <w:rsid w:val="00263CFE"/>
    <w:rsid w:val="0039046B"/>
    <w:rsid w:val="008E13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C3B0"/>
  <w15:chartTrackingRefBased/>
  <w15:docId w15:val="{AB230054-1028-4A02-B4BA-DFF33FDA1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dc:creator>
  <cp:keywords/>
  <dc:description/>
  <cp:lastModifiedBy>a b</cp:lastModifiedBy>
  <cp:revision>2</cp:revision>
  <dcterms:created xsi:type="dcterms:W3CDTF">2025-11-03T07:33:00Z</dcterms:created>
  <dcterms:modified xsi:type="dcterms:W3CDTF">2025-11-03T07:33:00Z</dcterms:modified>
</cp:coreProperties>
</file>